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45DD" w14:textId="3AEA6AA0" w:rsidR="00E94CB9" w:rsidRDefault="00E94CB9">
      <w:pPr>
        <w:rPr>
          <w:noProof/>
        </w:rPr>
      </w:pPr>
    </w:p>
    <w:p w14:paraId="3298A8E2" w14:textId="2593C603" w:rsidR="0047631E" w:rsidRDefault="0047631E" w:rsidP="0047631E">
      <w:pPr>
        <w:tabs>
          <w:tab w:val="left" w:pos="2232"/>
        </w:tabs>
      </w:pPr>
      <w:r>
        <w:tab/>
      </w:r>
    </w:p>
    <w:p w14:paraId="24A101C8" w14:textId="5BC6FBA1" w:rsidR="0047631E" w:rsidRDefault="0047631E" w:rsidP="0047631E">
      <w:pPr>
        <w:tabs>
          <w:tab w:val="left" w:pos="2232"/>
        </w:tabs>
        <w:jc w:val="center"/>
        <w:rPr>
          <w:sz w:val="32"/>
          <w:szCs w:val="32"/>
        </w:rPr>
      </w:pPr>
      <w:r w:rsidRPr="0047631E">
        <w:rPr>
          <w:sz w:val="32"/>
          <w:szCs w:val="32"/>
        </w:rPr>
        <w:t>Program warsztatów</w:t>
      </w:r>
    </w:p>
    <w:p w14:paraId="043FCB1E" w14:textId="7BC8A74C" w:rsidR="0047631E" w:rsidRDefault="0047631E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„Opracowanie technologii produkcji przetworów z owoców i warzyw</w:t>
      </w:r>
      <w:r w:rsidRPr="0047631E">
        <w:rPr>
          <w:b/>
          <w:bCs/>
          <w:sz w:val="24"/>
          <w:szCs w:val="24"/>
        </w:rPr>
        <w:t xml:space="preserve"> </w:t>
      </w:r>
      <w:r w:rsidRPr="0047631E">
        <w:rPr>
          <w:b/>
          <w:bCs/>
          <w:sz w:val="24"/>
          <w:szCs w:val="24"/>
        </w:rPr>
        <w:t>przydatnych do produkcji w małej skali + warsztaty”</w:t>
      </w:r>
    </w:p>
    <w:p w14:paraId="31D7BA0C" w14:textId="101F32A6" w:rsidR="0047631E" w:rsidRPr="0047631E" w:rsidRDefault="00E07F36" w:rsidP="0047631E">
      <w:pPr>
        <w:tabs>
          <w:tab w:val="left" w:pos="223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1E5FE563" w14:textId="77777777" w:rsidR="0047631E" w:rsidRPr="0047631E" w:rsidRDefault="0047631E" w:rsidP="0047631E">
      <w:pPr>
        <w:tabs>
          <w:tab w:val="left" w:pos="2232"/>
        </w:tabs>
        <w:rPr>
          <w:b/>
          <w:bCs/>
          <w:sz w:val="24"/>
          <w:szCs w:val="24"/>
        </w:rPr>
      </w:pPr>
      <w:r w:rsidRPr="0047631E">
        <w:rPr>
          <w:b/>
          <w:bCs/>
          <w:sz w:val="24"/>
          <w:szCs w:val="24"/>
        </w:rPr>
        <w:t>Miejsce warsztatów:</w:t>
      </w:r>
    </w:p>
    <w:p w14:paraId="5FEFD63D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Uniwersytet Przyrodniczy w Lublinie</w:t>
      </w:r>
    </w:p>
    <w:p w14:paraId="0EFAC2B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Wydział Nauk o Żywności i Biotechnologii</w:t>
      </w:r>
    </w:p>
    <w:p w14:paraId="450DD208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ul. Skromna 8, 20-704 Lublin (aula, pracownia gastronomiczna i technologiczna)</w:t>
      </w:r>
    </w:p>
    <w:p w14:paraId="4947C7FE" w14:textId="14081AB2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b/>
          <w:bCs/>
          <w:sz w:val="24"/>
          <w:szCs w:val="24"/>
        </w:rPr>
        <w:t>Termin:</w:t>
      </w:r>
      <w:r w:rsidRPr="0047631E">
        <w:rPr>
          <w:sz w:val="24"/>
          <w:szCs w:val="24"/>
        </w:rPr>
        <w:t xml:space="preserve"> 11 września 2023 r.</w:t>
      </w:r>
    </w:p>
    <w:p w14:paraId="113781E9" w14:textId="3C093BCC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Część teoretyczna - aula Wydziału Nauk o Żywności i Biotechnologii</w:t>
      </w:r>
    </w:p>
    <w:p w14:paraId="197F8696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9.00 – 9.15 Rozpoczęcie warsztatów, powitanie</w:t>
      </w:r>
    </w:p>
    <w:p w14:paraId="4C5AF225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9.15 – 10.00 Napoje serwatkowo-owocowo/warzywne, prof. dr hab. Waldemar Gustaw</w:t>
      </w:r>
    </w:p>
    <w:p w14:paraId="2B42312F" w14:textId="3D283A89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 części teoretycznej omawiane będą takie zagadnienia jak otrzymywanie serwatki, czym różni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się serwatka kwasowa od podpuszczkowej, składniki serwatki: białka serwatkowe, laktoza,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składniki mineralne, jakie preparaty suszone otrzymywane są z serwatki, właściwości żywieniowe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prozdrowotne białek serwatkowych. W drugiej części wykładu zaprezentowane zostaną cele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metody łączenia serwatki bądź preparatów serwatkowych z owocami lub produktami owocowymi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warzywnymi.</w:t>
      </w:r>
    </w:p>
    <w:p w14:paraId="2565B211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10.00 – 10.45 Napoje roślinne jako alternatywa mleka krowiego, dr Wojciech Radzki</w:t>
      </w:r>
    </w:p>
    <w:p w14:paraId="5CD9990D" w14:textId="4B728C55" w:rsid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Napoje roślinne, zwane czasami mlekami roślinnymi, to produkty pod względem fizycznym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przypominające mleko krowie, lecz wyprodukowane są wyłącznie z surowców roślinnych.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Produkty te są spożywane przez konsumentów z uwagi na ich dobre walory sensoryczne.</w:t>
      </w:r>
      <w:r>
        <w:rPr>
          <w:sz w:val="24"/>
          <w:szCs w:val="24"/>
        </w:rPr>
        <w:t xml:space="preserve">     </w:t>
      </w:r>
      <w:r w:rsidRPr="0047631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 xml:space="preserve">głównej mierze jednak, przyczyną ich popularności jest fakt, iż mogą stanowić substytut </w:t>
      </w:r>
    </w:p>
    <w:p w14:paraId="586182E9" w14:textId="77777777" w:rsidR="0047631E" w:rsidRDefault="0047631E" w:rsidP="0047631E">
      <w:pPr>
        <w:tabs>
          <w:tab w:val="left" w:pos="2232"/>
        </w:tabs>
        <w:rPr>
          <w:sz w:val="24"/>
          <w:szCs w:val="24"/>
        </w:rPr>
      </w:pPr>
    </w:p>
    <w:p w14:paraId="741A55B2" w14:textId="77777777" w:rsidR="0047631E" w:rsidRDefault="0047631E" w:rsidP="0047631E">
      <w:pPr>
        <w:tabs>
          <w:tab w:val="left" w:pos="2232"/>
        </w:tabs>
        <w:rPr>
          <w:sz w:val="24"/>
          <w:szCs w:val="24"/>
        </w:rPr>
      </w:pPr>
    </w:p>
    <w:p w14:paraId="03EF5868" w14:textId="77777777" w:rsidR="00E07F36" w:rsidRDefault="00E07F36" w:rsidP="0047631E">
      <w:pPr>
        <w:tabs>
          <w:tab w:val="left" w:pos="2232"/>
        </w:tabs>
        <w:rPr>
          <w:sz w:val="24"/>
          <w:szCs w:val="24"/>
        </w:rPr>
      </w:pPr>
    </w:p>
    <w:p w14:paraId="58D1C4A7" w14:textId="047E7F89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mleka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krowiego, a co za tym idzie, spożywane są przez osoby mające uczulenie na składniki mleka.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Napoje roślinne są także produktami chętnie kupowanymi przez osoby na dietach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wegetariańskich. Zmieniające się nawyki żywieniowe ludzi powodują wzrost zainteresowania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tego typu produktami, co owocuje dynamicznym rozwojem branży napojów roślinnych.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Podczas wykładu scharakteryzowane zostaną surowce wykorzystywane do produkcji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napojów roślinnych. Zostanie omówiona także technologia otrzymywania tych produktów oraz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ich skład odżywczy.</w:t>
      </w:r>
    </w:p>
    <w:p w14:paraId="02720E84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10.45 – 11.45 Suszenie i liofilizacja – która z nich lepsza?, dr Aneta Sławińska</w:t>
      </w:r>
    </w:p>
    <w:p w14:paraId="57388AA6" w14:textId="6350D126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Czy usunięcie wody z surowca może odbywać się tylko przy zastosowaniu wyższych temperatur?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Jakie metody suszenia można zastosować do utrwalania ziół, owoców, warzyw czy grzybów?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Podczas wykładu Uczestnicy poznają odpowiedzi na to i wiele innych pytań. Dowiedzą się jaka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jest różnica pomiędzy suszeniem konwekcyjnym, próżniowym, mikrofalowo-próżniowym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liofilizacją, jakie zabiegi mogą być stosowane przed suszeniem oraz jaka jest wartość odżywcza i</w:t>
      </w:r>
      <w:r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prozdrowotna produktów suszonych.</w:t>
      </w:r>
    </w:p>
    <w:p w14:paraId="2F2BEA3B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11.45 – 12.30 Lunch</w:t>
      </w:r>
    </w:p>
    <w:p w14:paraId="42C5B0CD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Część praktyczna - warsztaty w pracowniach – gastronomiczna i technologiczna</w:t>
      </w:r>
    </w:p>
    <w:p w14:paraId="351C7A5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12.30 – 14.00 Napoje serwatkowo-owocowo/warzywne, mgr inż. Patryk Siczek</w:t>
      </w:r>
    </w:p>
    <w:p w14:paraId="35F41547" w14:textId="73484E83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Uczestnicy wykonają smoothie i koktajle serwatkowo – owocowe/warzywne z krajowych warzyw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i owoców, również egzotycznych z dodatkiem preparatów białek serwatkowych</w:t>
      </w:r>
    </w:p>
    <w:p w14:paraId="6FE111AB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14.00 – 16.15 Napoje roślinne jako alternatywa mleka krowiego, dr Wojciech Radzki</w:t>
      </w:r>
    </w:p>
    <w:p w14:paraId="607BA50F" w14:textId="08C65C5B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W części warsztatowej uczestnicy będą mogli samemu wytworzyć napoje roślinne z różnych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surowców. Otrzymane produkty poddane zostaną ocenie organoleptycznej.</w:t>
      </w:r>
    </w:p>
    <w:p w14:paraId="0278118F" w14:textId="77777777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16.15 – 17.45 Suszenie i liofilizacja – która z nich lepsza?, dr Aneta Sławińska</w:t>
      </w:r>
    </w:p>
    <w:p w14:paraId="2FDF1C67" w14:textId="51A72375" w:rsidR="0047631E" w:rsidRPr="0047631E" w:rsidRDefault="0047631E" w:rsidP="0047631E">
      <w:pPr>
        <w:tabs>
          <w:tab w:val="left" w:pos="2232"/>
        </w:tabs>
        <w:rPr>
          <w:sz w:val="24"/>
          <w:szCs w:val="24"/>
        </w:rPr>
      </w:pPr>
      <w:r w:rsidRPr="0047631E">
        <w:rPr>
          <w:sz w:val="24"/>
          <w:szCs w:val="24"/>
        </w:rPr>
        <w:t>Podczas warsztatów uczestnicy będą mieli możliwość zapoznania się suszarkami różnego typu (w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tym liofilizatorem) oraz spróbowania i porównania owoców, warzyw i grzybów suszonych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konwekcyjnie, próżniowo i liofilizowanych. Będzie można określić ich profil smakowo-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 xml:space="preserve">zapachowy, barwę, zdolności </w:t>
      </w:r>
      <w:proofErr w:type="spellStart"/>
      <w:r w:rsidRPr="0047631E">
        <w:rPr>
          <w:sz w:val="24"/>
          <w:szCs w:val="24"/>
        </w:rPr>
        <w:t>rehydratacyjne</w:t>
      </w:r>
      <w:proofErr w:type="spellEnd"/>
      <w:r w:rsidRPr="0047631E">
        <w:rPr>
          <w:sz w:val="24"/>
          <w:szCs w:val="24"/>
        </w:rPr>
        <w:t>, zbadać poziom aktywności wody, który jest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jednym</w:t>
      </w:r>
      <w:r w:rsidR="00E07F36">
        <w:rPr>
          <w:sz w:val="24"/>
          <w:szCs w:val="24"/>
        </w:rPr>
        <w:t xml:space="preserve"> </w:t>
      </w:r>
      <w:r w:rsidRPr="0047631E">
        <w:rPr>
          <w:sz w:val="24"/>
          <w:szCs w:val="24"/>
        </w:rPr>
        <w:t>z najważniejszych parametrów mówiących o trwałości produktów</w:t>
      </w:r>
    </w:p>
    <w:sectPr w:rsidR="0047631E" w:rsidRPr="004763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EC78" w14:textId="77777777" w:rsidR="00E17FD3" w:rsidRDefault="00E17FD3" w:rsidP="0047631E">
      <w:pPr>
        <w:spacing w:after="0" w:line="240" w:lineRule="auto"/>
      </w:pPr>
      <w:r>
        <w:separator/>
      </w:r>
    </w:p>
  </w:endnote>
  <w:endnote w:type="continuationSeparator" w:id="0">
    <w:p w14:paraId="6114421A" w14:textId="77777777" w:rsidR="00E17FD3" w:rsidRDefault="00E17FD3" w:rsidP="0047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91F3" w14:textId="77777777" w:rsidR="00E17FD3" w:rsidRDefault="00E17FD3" w:rsidP="0047631E">
      <w:pPr>
        <w:spacing w:after="0" w:line="240" w:lineRule="auto"/>
      </w:pPr>
      <w:r>
        <w:separator/>
      </w:r>
    </w:p>
  </w:footnote>
  <w:footnote w:type="continuationSeparator" w:id="0">
    <w:p w14:paraId="40527F32" w14:textId="77777777" w:rsidR="00E17FD3" w:rsidRDefault="00E17FD3" w:rsidP="0047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72EE" w14:textId="7473B37B" w:rsidR="0047631E" w:rsidRDefault="0047631E">
    <w:pPr>
      <w:pStyle w:val="Nagwek"/>
    </w:pPr>
    <w:r>
      <w:rPr>
        <w:noProof/>
      </w:rPr>
      <w:drawing>
        <wp:inline distT="0" distB="0" distL="0" distR="0" wp14:anchorId="091374AE" wp14:editId="0DED7D0C">
          <wp:extent cx="5761355" cy="1134110"/>
          <wp:effectExtent l="0" t="0" r="0" b="8890"/>
          <wp:docPr id="167552140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13A86" w14:textId="77777777" w:rsid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>„Europejski Fundusz Rolny na rzecz Rozwoju Obszarów Wiejskich: Europa inwestująca w obszary wiejskie”. Instytucja Zarządzająca Programem Rozwoju Obszarów Wiejskich na lata 2014–2020 – Minister Rolnictwa i Rozwoju Wsi</w:t>
    </w:r>
  </w:p>
  <w:p w14:paraId="08C3AF1A" w14:textId="5A7B8B06" w:rsidR="0047631E" w:rsidRPr="0047631E" w:rsidRDefault="0047631E" w:rsidP="0047631E">
    <w:pPr>
      <w:pStyle w:val="Nagwek"/>
      <w:jc w:val="center"/>
      <w:rPr>
        <w:sz w:val="20"/>
        <w:szCs w:val="20"/>
      </w:rPr>
    </w:pPr>
    <w:r w:rsidRPr="0047631E">
      <w:rPr>
        <w:sz w:val="20"/>
        <w:szCs w:val="20"/>
      </w:rPr>
      <w:t xml:space="preserve"> Operacja współfinansowana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E"/>
    <w:rsid w:val="001B5806"/>
    <w:rsid w:val="0047631E"/>
    <w:rsid w:val="00E07F36"/>
    <w:rsid w:val="00E17FD3"/>
    <w:rsid w:val="00E9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5964"/>
  <w15:chartTrackingRefBased/>
  <w15:docId w15:val="{E3CB0459-1386-494A-B777-C0E7B6E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31E"/>
  </w:style>
  <w:style w:type="paragraph" w:styleId="Stopka">
    <w:name w:val="footer"/>
    <w:basedOn w:val="Normalny"/>
    <w:link w:val="StopkaZnak"/>
    <w:uiPriority w:val="99"/>
    <w:unhideWhenUsed/>
    <w:rsid w:val="0047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1</cp:revision>
  <dcterms:created xsi:type="dcterms:W3CDTF">2023-08-21T09:31:00Z</dcterms:created>
  <dcterms:modified xsi:type="dcterms:W3CDTF">2023-08-21T09:46:00Z</dcterms:modified>
</cp:coreProperties>
</file>